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F7E43" w14:textId="77777777" w:rsidR="001F25BC" w:rsidRPr="00B631C3" w:rsidRDefault="001F25BC" w:rsidP="00244D8C">
      <w:pPr>
        <w:spacing w:before="6" w:after="60" w:line="360" w:lineRule="auto"/>
        <w:ind w:left="-426"/>
        <w:jc w:val="both"/>
        <w:rPr>
          <w:rFonts w:cstheme="minorHAnsi"/>
          <w:b/>
          <w:bCs/>
          <w:sz w:val="24"/>
          <w:szCs w:val="24"/>
        </w:rPr>
      </w:pPr>
    </w:p>
    <w:p w14:paraId="64EA213B" w14:textId="035F47BB" w:rsidR="00306A52" w:rsidRPr="00B631C3" w:rsidRDefault="00306A52" w:rsidP="00244D8C">
      <w:pPr>
        <w:spacing w:before="6" w:after="60" w:line="360" w:lineRule="auto"/>
        <w:ind w:left="-426"/>
        <w:jc w:val="both"/>
        <w:rPr>
          <w:rFonts w:cstheme="minorHAnsi"/>
          <w:b/>
          <w:bCs/>
          <w:sz w:val="24"/>
          <w:szCs w:val="24"/>
        </w:rPr>
      </w:pPr>
      <w:r w:rsidRPr="00B631C3">
        <w:rPr>
          <w:rFonts w:cstheme="minorHAnsi"/>
          <w:b/>
          <w:bCs/>
          <w:sz w:val="24"/>
          <w:szCs w:val="24"/>
        </w:rPr>
        <w:t xml:space="preserve">Zer </w:t>
      </w:r>
      <w:proofErr w:type="spellStart"/>
      <w:r w:rsidRPr="00B631C3">
        <w:rPr>
          <w:rFonts w:cstheme="minorHAnsi"/>
          <w:b/>
          <w:bCs/>
          <w:sz w:val="24"/>
          <w:szCs w:val="24"/>
        </w:rPr>
        <w:t>Group</w:t>
      </w:r>
      <w:proofErr w:type="spellEnd"/>
      <w:r w:rsidRPr="00B631C3">
        <w:rPr>
          <w:rFonts w:cstheme="minorHAnsi"/>
          <w:b/>
          <w:bCs/>
          <w:sz w:val="24"/>
          <w:szCs w:val="24"/>
        </w:rPr>
        <w:t xml:space="preserve"> Ailesi Olarak “İSG Politikamız”;</w:t>
      </w:r>
    </w:p>
    <w:p w14:paraId="0E30F969" w14:textId="77777777" w:rsidR="00244D8C" w:rsidRPr="00B631C3" w:rsidRDefault="00244D8C" w:rsidP="00244D8C">
      <w:pPr>
        <w:spacing w:before="6" w:after="60" w:line="360" w:lineRule="auto"/>
        <w:ind w:left="-426"/>
        <w:jc w:val="both"/>
        <w:rPr>
          <w:rFonts w:cstheme="minorHAnsi"/>
          <w:b/>
          <w:bCs/>
          <w:sz w:val="24"/>
          <w:szCs w:val="24"/>
        </w:rPr>
      </w:pPr>
    </w:p>
    <w:p w14:paraId="01F970A4" w14:textId="21F3E578" w:rsidR="00244D8C" w:rsidRPr="00B631C3" w:rsidRDefault="00244D8C" w:rsidP="00306A52">
      <w:pPr>
        <w:spacing w:before="6" w:after="60" w:line="360" w:lineRule="auto"/>
        <w:ind w:left="-426"/>
        <w:jc w:val="both"/>
        <w:rPr>
          <w:rFonts w:cstheme="minorHAnsi"/>
          <w:sz w:val="24"/>
          <w:szCs w:val="24"/>
        </w:rPr>
      </w:pPr>
      <w:r w:rsidRPr="00B631C3">
        <w:rPr>
          <w:rFonts w:cstheme="minorHAnsi"/>
          <w:color w:val="202124"/>
          <w:sz w:val="24"/>
          <w:szCs w:val="24"/>
          <w:shd w:val="clear" w:color="auto" w:fill="FFFFFF"/>
        </w:rPr>
        <w:t xml:space="preserve">Zer </w:t>
      </w:r>
      <w:proofErr w:type="spellStart"/>
      <w:r w:rsidR="005F7382" w:rsidRPr="00B631C3">
        <w:rPr>
          <w:rFonts w:cstheme="minorHAnsi"/>
          <w:color w:val="202124"/>
          <w:sz w:val="24"/>
          <w:szCs w:val="24"/>
          <w:shd w:val="clear" w:color="auto" w:fill="FFFFFF"/>
        </w:rPr>
        <w:t>Group</w:t>
      </w:r>
      <w:proofErr w:type="spellEnd"/>
      <w:r w:rsidR="005F7382" w:rsidRPr="00B631C3">
        <w:rPr>
          <w:rFonts w:cstheme="minorHAnsi"/>
          <w:color w:val="202124"/>
          <w:sz w:val="24"/>
          <w:szCs w:val="24"/>
          <w:shd w:val="clear" w:color="auto" w:fill="FFFFFF"/>
        </w:rPr>
        <w:t xml:space="preserve"> </w:t>
      </w:r>
      <w:r w:rsidRPr="00B631C3">
        <w:rPr>
          <w:rFonts w:cstheme="minorHAnsi"/>
          <w:sz w:val="24"/>
          <w:szCs w:val="24"/>
        </w:rPr>
        <w:t xml:space="preserve">olarak, değerlerimiz doğrultusunda oluşturduğumuz İş Sağlığı ve Güvenliği Yönetim Sistemleri ile yasal gereklilikler kapsamında hareket etmeyi, tüm paydaşlarımızın katılımı, etkili ve sürdürülebilir uygulamalarla hedeflerimize ulaşmayı amaçlıyoruz. Bu amaçlar doğrultusunda; </w:t>
      </w:r>
    </w:p>
    <w:p w14:paraId="41552CC3" w14:textId="77777777" w:rsidR="00244D8C" w:rsidRPr="00B631C3" w:rsidRDefault="00244D8C" w:rsidP="00306A52">
      <w:pPr>
        <w:spacing w:before="6" w:after="60" w:line="360" w:lineRule="auto"/>
        <w:ind w:left="-426"/>
        <w:jc w:val="both"/>
        <w:rPr>
          <w:rFonts w:cstheme="minorHAnsi"/>
          <w:sz w:val="24"/>
          <w:szCs w:val="24"/>
        </w:rPr>
      </w:pPr>
    </w:p>
    <w:p w14:paraId="42765F3D" w14:textId="77777777" w:rsidR="00244D8C" w:rsidRPr="00B631C3" w:rsidRDefault="00244D8C" w:rsidP="00306A52">
      <w:pPr>
        <w:spacing w:before="6" w:after="60" w:line="360" w:lineRule="auto"/>
        <w:ind w:left="-426"/>
        <w:jc w:val="both"/>
        <w:rPr>
          <w:rFonts w:cstheme="minorHAnsi"/>
          <w:sz w:val="24"/>
          <w:szCs w:val="24"/>
        </w:rPr>
      </w:pPr>
      <w:r w:rsidRPr="00B631C3">
        <w:rPr>
          <w:rFonts w:cstheme="minorHAnsi"/>
          <w:sz w:val="24"/>
          <w:szCs w:val="24"/>
        </w:rPr>
        <w:t xml:space="preserve">• Faaliyetlerimiz sırasında meydana gelebilecek iş kazalarını, meslek hastalıklarını önlemek için risk ve fırsat bazlı proaktif yaklaşımımız ile önlemler belirleyip uygulamayı, </w:t>
      </w:r>
    </w:p>
    <w:p w14:paraId="2861BF3A" w14:textId="77777777" w:rsidR="00244D8C" w:rsidRPr="00B631C3" w:rsidRDefault="00244D8C" w:rsidP="00306A52">
      <w:pPr>
        <w:spacing w:before="6" w:after="60" w:line="360" w:lineRule="auto"/>
        <w:ind w:left="-426"/>
        <w:jc w:val="both"/>
        <w:rPr>
          <w:rFonts w:cstheme="minorHAnsi"/>
          <w:sz w:val="24"/>
          <w:szCs w:val="24"/>
        </w:rPr>
      </w:pPr>
      <w:r w:rsidRPr="00B631C3">
        <w:rPr>
          <w:rFonts w:cstheme="minorHAnsi"/>
          <w:sz w:val="24"/>
          <w:szCs w:val="24"/>
        </w:rPr>
        <w:t xml:space="preserve">• Kaza ve olayların kök nedenlerini araştırmayı, tekrarlanmaması için gerekli önlemlerin alınmasını, </w:t>
      </w:r>
    </w:p>
    <w:p w14:paraId="02BFA6A6" w14:textId="77777777" w:rsidR="00244D8C" w:rsidRPr="00B631C3" w:rsidRDefault="00244D8C" w:rsidP="00306A52">
      <w:pPr>
        <w:spacing w:before="6" w:after="60" w:line="360" w:lineRule="auto"/>
        <w:ind w:left="-426"/>
        <w:jc w:val="both"/>
        <w:rPr>
          <w:rFonts w:cstheme="minorHAnsi"/>
          <w:sz w:val="24"/>
          <w:szCs w:val="24"/>
        </w:rPr>
      </w:pPr>
      <w:r w:rsidRPr="00B631C3">
        <w:rPr>
          <w:rFonts w:cstheme="minorHAnsi"/>
          <w:sz w:val="24"/>
          <w:szCs w:val="24"/>
        </w:rPr>
        <w:t xml:space="preserve">• Davranış odaklı İş Sağlığı ve Güvenliği kültürü için amaç ve hedefler belirleyip izlemeyi ve performansını geliştirmeyi, </w:t>
      </w:r>
    </w:p>
    <w:p w14:paraId="0DDDEDFC" w14:textId="77777777" w:rsidR="00244D8C" w:rsidRPr="00B631C3" w:rsidRDefault="00244D8C" w:rsidP="00306A52">
      <w:pPr>
        <w:spacing w:before="6" w:after="60" w:line="360" w:lineRule="auto"/>
        <w:ind w:left="-426"/>
        <w:jc w:val="both"/>
        <w:rPr>
          <w:rFonts w:cstheme="minorHAnsi"/>
          <w:sz w:val="24"/>
          <w:szCs w:val="24"/>
        </w:rPr>
      </w:pPr>
      <w:r w:rsidRPr="00B631C3">
        <w:rPr>
          <w:rFonts w:cstheme="minorHAnsi"/>
          <w:sz w:val="24"/>
          <w:szCs w:val="24"/>
        </w:rPr>
        <w:t xml:space="preserve">• Çalışanların iş Sağlığı ve Güvenliği Yönetim Sistemlerini etkili uygulamaları yetkinliklerini geliştirmeleri için eğitim ve sertifikasyon programlarına katılımlarını sağlamayı, </w:t>
      </w:r>
    </w:p>
    <w:p w14:paraId="0B55C48D" w14:textId="78E74867" w:rsidR="00244D8C" w:rsidRPr="00B631C3" w:rsidRDefault="00244D8C" w:rsidP="00306A52">
      <w:pPr>
        <w:spacing w:before="6" w:after="60" w:line="360" w:lineRule="auto"/>
        <w:ind w:left="-426"/>
        <w:jc w:val="both"/>
        <w:rPr>
          <w:rFonts w:cstheme="minorHAnsi"/>
          <w:sz w:val="24"/>
          <w:szCs w:val="24"/>
        </w:rPr>
      </w:pPr>
      <w:r w:rsidRPr="00B631C3">
        <w:rPr>
          <w:rFonts w:cstheme="minorHAnsi"/>
          <w:sz w:val="24"/>
          <w:szCs w:val="24"/>
        </w:rPr>
        <w:t xml:space="preserve">• Önce ve her zaman insan değerlerimiz ile çalışanlarımızın, aktif, açık iletişim, sorumluluk ve liderliğe dayalı katılımı sayesinde güvenlik kültürünü </w:t>
      </w:r>
      <w:r w:rsidR="00E3306B" w:rsidRPr="00B631C3">
        <w:rPr>
          <w:rFonts w:cstheme="minorHAnsi"/>
          <w:sz w:val="24"/>
          <w:szCs w:val="24"/>
        </w:rPr>
        <w:t>geliştirerek</w:t>
      </w:r>
      <w:r w:rsidRPr="00B631C3">
        <w:rPr>
          <w:rFonts w:cstheme="minorHAnsi"/>
          <w:sz w:val="24"/>
          <w:szCs w:val="24"/>
        </w:rPr>
        <w:t xml:space="preserve"> sürekli iyileştirmeyi, </w:t>
      </w:r>
    </w:p>
    <w:p w14:paraId="622725CE" w14:textId="729971ED" w:rsidR="00306A52" w:rsidRPr="00B631C3" w:rsidRDefault="00244D8C" w:rsidP="00306A52">
      <w:pPr>
        <w:spacing w:before="6" w:after="60" w:line="360" w:lineRule="auto"/>
        <w:ind w:left="-426"/>
        <w:jc w:val="both"/>
        <w:rPr>
          <w:rFonts w:cstheme="minorHAnsi"/>
          <w:sz w:val="24"/>
          <w:szCs w:val="24"/>
        </w:rPr>
      </w:pPr>
      <w:r w:rsidRPr="00B631C3">
        <w:rPr>
          <w:rFonts w:cstheme="minorHAnsi"/>
          <w:sz w:val="24"/>
          <w:szCs w:val="24"/>
        </w:rPr>
        <w:t xml:space="preserve">• Alt işverenler, tedarikçiler, 3. taraf ve tüm paydaşların da bu politikaya uygun, kayıpsız çalışmaya yönelik hareket etmelerini sağlamayı, yerel ve uluslararası standartları uygulayarak </w:t>
      </w:r>
      <w:r w:rsidR="00760740" w:rsidRPr="00B631C3">
        <w:rPr>
          <w:rFonts w:cstheme="minorHAnsi"/>
          <w:sz w:val="24"/>
          <w:szCs w:val="24"/>
        </w:rPr>
        <w:t>yağ</w:t>
      </w:r>
      <w:r w:rsidRPr="00B631C3">
        <w:rPr>
          <w:rFonts w:cstheme="minorHAnsi"/>
          <w:sz w:val="24"/>
          <w:szCs w:val="24"/>
        </w:rPr>
        <w:t xml:space="preserve"> sektörü gereklikleri doğrultusunda, işgücümüz ve ziyaretçilerimiz için sağlıklı ve güvenli bir</w:t>
      </w:r>
      <w:r w:rsidR="00760740" w:rsidRPr="00B631C3">
        <w:rPr>
          <w:rFonts w:cstheme="minorHAnsi"/>
          <w:sz w:val="24"/>
          <w:szCs w:val="24"/>
        </w:rPr>
        <w:t xml:space="preserve"> firma </w:t>
      </w:r>
      <w:r w:rsidRPr="00B631C3">
        <w:rPr>
          <w:rFonts w:cstheme="minorHAnsi"/>
          <w:sz w:val="24"/>
          <w:szCs w:val="24"/>
        </w:rPr>
        <w:t>olmayı taahhüt ediyoruz.</w:t>
      </w:r>
    </w:p>
    <w:p w14:paraId="5C8CF2F8" w14:textId="423160F9" w:rsidR="00306A52" w:rsidRPr="00B631C3" w:rsidRDefault="00306A52">
      <w:pPr>
        <w:rPr>
          <w:rFonts w:cstheme="minorHAnsi"/>
          <w:sz w:val="24"/>
          <w:szCs w:val="24"/>
        </w:rPr>
      </w:pPr>
    </w:p>
    <w:p w14:paraId="7B620A11" w14:textId="66E9D142" w:rsidR="000C58DC" w:rsidRPr="00B631C3" w:rsidRDefault="00B631C3" w:rsidP="00B631C3">
      <w:pPr>
        <w:spacing w:line="360" w:lineRule="auto"/>
        <w:rPr>
          <w:rFonts w:cstheme="minorHAnsi"/>
          <w:sz w:val="24"/>
          <w:szCs w:val="24"/>
        </w:rPr>
      </w:pPr>
      <w:r w:rsidRPr="00B631C3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16.01.2025</w:t>
      </w:r>
    </w:p>
    <w:p w14:paraId="3780B05B" w14:textId="561EC34B" w:rsidR="000C58DC" w:rsidRPr="00B631C3" w:rsidRDefault="00B631C3" w:rsidP="00B631C3">
      <w:pPr>
        <w:tabs>
          <w:tab w:val="left" w:pos="851"/>
        </w:tabs>
        <w:spacing w:line="360" w:lineRule="auto"/>
        <w:ind w:left="-426" w:right="-1" w:firstLine="568"/>
        <w:jc w:val="center"/>
        <w:rPr>
          <w:rFonts w:cstheme="minorHAnsi"/>
          <w:sz w:val="24"/>
          <w:szCs w:val="24"/>
        </w:rPr>
      </w:pPr>
      <w:r w:rsidRPr="00B631C3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</w:t>
      </w:r>
      <w:r w:rsidR="000C58DC" w:rsidRPr="00B631C3">
        <w:rPr>
          <w:rFonts w:cstheme="minorHAnsi"/>
          <w:sz w:val="24"/>
          <w:szCs w:val="24"/>
        </w:rPr>
        <w:t>Yönetim Kurulu Başkanı</w:t>
      </w:r>
    </w:p>
    <w:p w14:paraId="6D8E173B" w14:textId="14185BB0" w:rsidR="00B631C3" w:rsidRPr="00B631C3" w:rsidRDefault="00B631C3" w:rsidP="00B631C3">
      <w:pPr>
        <w:tabs>
          <w:tab w:val="left" w:pos="851"/>
        </w:tabs>
        <w:spacing w:line="360" w:lineRule="auto"/>
        <w:ind w:left="-426" w:right="-1" w:firstLine="568"/>
        <w:jc w:val="center"/>
        <w:rPr>
          <w:rFonts w:cstheme="minorHAnsi"/>
          <w:sz w:val="24"/>
          <w:szCs w:val="24"/>
        </w:rPr>
      </w:pPr>
      <w:r w:rsidRPr="00B631C3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B631C3">
        <w:rPr>
          <w:rFonts w:cstheme="minorHAnsi"/>
          <w:sz w:val="24"/>
          <w:szCs w:val="24"/>
        </w:rPr>
        <w:t>Şerif SELÇUK</w:t>
      </w:r>
    </w:p>
    <w:p w14:paraId="5EFA6B3F" w14:textId="0D36AED4" w:rsidR="000C58DC" w:rsidRPr="00B631C3" w:rsidRDefault="000C58DC" w:rsidP="00B631C3">
      <w:pPr>
        <w:tabs>
          <w:tab w:val="left" w:pos="851"/>
        </w:tabs>
        <w:spacing w:line="360" w:lineRule="auto"/>
        <w:ind w:left="-426" w:right="-1" w:firstLine="709"/>
        <w:jc w:val="center"/>
        <w:rPr>
          <w:rFonts w:cstheme="minorHAnsi"/>
          <w:b/>
          <w:bCs/>
          <w:sz w:val="24"/>
          <w:szCs w:val="24"/>
        </w:rPr>
      </w:pPr>
    </w:p>
    <w:p w14:paraId="774980F2" w14:textId="59E4BE6C" w:rsidR="000C58DC" w:rsidRPr="00B631C3" w:rsidRDefault="000C58DC" w:rsidP="000C58DC">
      <w:pPr>
        <w:rPr>
          <w:rFonts w:cstheme="minorHAnsi"/>
          <w:sz w:val="24"/>
          <w:szCs w:val="24"/>
        </w:rPr>
      </w:pPr>
    </w:p>
    <w:p w14:paraId="376A0E7A" w14:textId="7ABA1E9B" w:rsidR="000C58DC" w:rsidRDefault="000C58DC" w:rsidP="000C58DC">
      <w:pPr>
        <w:rPr>
          <w:sz w:val="24"/>
          <w:szCs w:val="24"/>
        </w:rPr>
      </w:pPr>
    </w:p>
    <w:p w14:paraId="51351AAA" w14:textId="7D4CDD6C" w:rsidR="000C58DC" w:rsidRPr="000C58DC" w:rsidRDefault="000C58DC" w:rsidP="000C58DC">
      <w:pPr>
        <w:tabs>
          <w:tab w:val="left" w:pos="78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C58DC" w:rsidRPr="000C58DC" w:rsidSect="00E3306B">
      <w:headerReference w:type="default" r:id="rId7"/>
      <w:pgSz w:w="11906" w:h="16838"/>
      <w:pgMar w:top="1985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E3006" w14:textId="77777777" w:rsidR="00CF4050" w:rsidRDefault="00CF4050" w:rsidP="00944D36">
      <w:r>
        <w:separator/>
      </w:r>
    </w:p>
  </w:endnote>
  <w:endnote w:type="continuationSeparator" w:id="0">
    <w:p w14:paraId="572BA654" w14:textId="77777777" w:rsidR="00CF4050" w:rsidRDefault="00CF4050" w:rsidP="0094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OTF">
    <w:altName w:val="Arial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AEF33" w14:textId="77777777" w:rsidR="00CF4050" w:rsidRDefault="00CF4050" w:rsidP="00944D36">
      <w:r>
        <w:separator/>
      </w:r>
    </w:p>
  </w:footnote>
  <w:footnote w:type="continuationSeparator" w:id="0">
    <w:p w14:paraId="3624BB40" w14:textId="77777777" w:rsidR="00CF4050" w:rsidRDefault="00CF4050" w:rsidP="00944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7A25" w14:textId="77777777" w:rsidR="00944D36" w:rsidRDefault="00944D36"/>
  <w:tbl>
    <w:tblPr>
      <w:tblW w:w="10348" w:type="dxa"/>
      <w:tblInd w:w="-57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5245"/>
      <w:gridCol w:w="1842"/>
      <w:gridCol w:w="1276"/>
    </w:tblGrid>
    <w:tr w:rsidR="005F7382" w14:paraId="7E8443DA" w14:textId="77777777" w:rsidTr="005F7382">
      <w:trPr>
        <w:cantSplit/>
        <w:trHeight w:val="228"/>
      </w:trPr>
      <w:tc>
        <w:tcPr>
          <w:tcW w:w="1985" w:type="dxa"/>
          <w:vMerge w:val="restart"/>
        </w:tcPr>
        <w:p w14:paraId="59BA1CF2" w14:textId="77777777" w:rsidR="005F7382" w:rsidRPr="00A45C5E" w:rsidRDefault="005F7382" w:rsidP="005F7382">
          <w:pPr>
            <w:jc w:val="center"/>
            <w:rPr>
              <w:rFonts w:ascii="Comic Sans MS" w:hAnsi="Comic Sans MS"/>
              <w:b/>
            </w:rPr>
          </w:pPr>
          <w:r>
            <w:rPr>
              <w:noProof/>
            </w:rPr>
            <w:drawing>
              <wp:inline distT="0" distB="0" distL="0" distR="0" wp14:anchorId="11FCEEEF" wp14:editId="2F67017F">
                <wp:extent cx="1036320" cy="784860"/>
                <wp:effectExtent l="0" t="0" r="0" b="0"/>
                <wp:docPr id="15" name="Resi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32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14:paraId="53F56720" w14:textId="48F79391" w:rsidR="005F7382" w:rsidRPr="00013E9C" w:rsidRDefault="005F7382" w:rsidP="005F7382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  <w:r>
            <w:rPr>
              <w:rFonts w:ascii="Calibri" w:hAnsi="Calibri" w:cs="Calibri"/>
              <w:b/>
              <w:sz w:val="28"/>
              <w:szCs w:val="28"/>
            </w:rPr>
            <w:t xml:space="preserve">İSG </w:t>
          </w:r>
          <w:r w:rsidRPr="00013E9C">
            <w:rPr>
              <w:rFonts w:ascii="Calibri" w:hAnsi="Calibri" w:cs="Calibri"/>
              <w:b/>
              <w:sz w:val="28"/>
              <w:szCs w:val="28"/>
            </w:rPr>
            <w:t>P</w:t>
          </w:r>
          <w:r>
            <w:rPr>
              <w:rFonts w:ascii="Calibri" w:hAnsi="Calibri" w:cs="Calibri"/>
              <w:b/>
              <w:sz w:val="28"/>
              <w:szCs w:val="28"/>
            </w:rPr>
            <w:t>OLİTİKASI</w:t>
          </w:r>
        </w:p>
      </w:tc>
      <w:tc>
        <w:tcPr>
          <w:tcW w:w="1842" w:type="dxa"/>
          <w:tcBorders>
            <w:bottom w:val="single" w:sz="4" w:space="0" w:color="auto"/>
          </w:tcBorders>
        </w:tcPr>
        <w:p w14:paraId="08821018" w14:textId="77777777" w:rsidR="005F7382" w:rsidRPr="0074451E" w:rsidRDefault="005F7382" w:rsidP="005F7382">
          <w:pPr>
            <w:rPr>
              <w:rFonts w:ascii="Calibri" w:hAnsi="Calibri"/>
            </w:rPr>
          </w:pPr>
          <w:r>
            <w:rPr>
              <w:rFonts w:ascii="Calibri" w:hAnsi="Calibri"/>
            </w:rPr>
            <w:t>Doküman No</w:t>
          </w:r>
        </w:p>
      </w:tc>
      <w:tc>
        <w:tcPr>
          <w:tcW w:w="1276" w:type="dxa"/>
          <w:tcBorders>
            <w:bottom w:val="single" w:sz="4" w:space="0" w:color="auto"/>
          </w:tcBorders>
        </w:tcPr>
        <w:p w14:paraId="00B0178E" w14:textId="73AABB0C" w:rsidR="005F7382" w:rsidRDefault="005F7382" w:rsidP="005F7382">
          <w:pPr>
            <w:rPr>
              <w:rFonts w:ascii="Calibri" w:hAnsi="Calibri"/>
            </w:rPr>
          </w:pPr>
          <w:r>
            <w:rPr>
              <w:rFonts w:ascii="Calibri" w:hAnsi="Calibri"/>
            </w:rPr>
            <w:t>GNL.P</w:t>
          </w:r>
          <w:r w:rsidR="00B631C3">
            <w:rPr>
              <w:rFonts w:ascii="Calibri" w:hAnsi="Calibri"/>
            </w:rPr>
            <w:t>O</w:t>
          </w:r>
          <w:r>
            <w:rPr>
              <w:rFonts w:ascii="Calibri" w:hAnsi="Calibri"/>
            </w:rPr>
            <w:t>.10</w:t>
          </w:r>
        </w:p>
      </w:tc>
    </w:tr>
    <w:tr w:rsidR="005F7382" w14:paraId="02166EFC" w14:textId="77777777" w:rsidTr="005F7382">
      <w:trPr>
        <w:cantSplit/>
        <w:trHeight w:val="228"/>
      </w:trPr>
      <w:tc>
        <w:tcPr>
          <w:tcW w:w="1985" w:type="dxa"/>
          <w:vMerge/>
        </w:tcPr>
        <w:p w14:paraId="332BF4EA" w14:textId="77777777" w:rsidR="005F7382" w:rsidRDefault="005F7382" w:rsidP="005F7382">
          <w:pPr>
            <w:jc w:val="center"/>
            <w:rPr>
              <w:noProof/>
            </w:rPr>
          </w:pPr>
        </w:p>
      </w:tc>
      <w:tc>
        <w:tcPr>
          <w:tcW w:w="5245" w:type="dxa"/>
          <w:vMerge/>
          <w:vAlign w:val="center"/>
        </w:tcPr>
        <w:p w14:paraId="385F779F" w14:textId="77777777" w:rsidR="005F7382" w:rsidRPr="00013E9C" w:rsidRDefault="005F7382" w:rsidP="005F7382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842" w:type="dxa"/>
          <w:tcBorders>
            <w:top w:val="single" w:sz="4" w:space="0" w:color="auto"/>
            <w:bottom w:val="single" w:sz="4" w:space="0" w:color="auto"/>
          </w:tcBorders>
        </w:tcPr>
        <w:p w14:paraId="417CD498" w14:textId="77777777" w:rsidR="005F7382" w:rsidRPr="0074451E" w:rsidRDefault="005F7382" w:rsidP="005F7382">
          <w:pPr>
            <w:rPr>
              <w:rFonts w:ascii="Calibri" w:hAnsi="Calibri"/>
            </w:rPr>
          </w:pPr>
          <w:r>
            <w:rPr>
              <w:rFonts w:ascii="Calibri" w:hAnsi="Calibri"/>
            </w:rPr>
            <w:t>Yayın Tarihi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6CF4B025" w14:textId="77777777" w:rsidR="005F7382" w:rsidRDefault="005F7382" w:rsidP="005F7382">
          <w:pPr>
            <w:rPr>
              <w:rFonts w:ascii="Calibri" w:hAnsi="Calibri"/>
            </w:rPr>
          </w:pPr>
          <w:r>
            <w:rPr>
              <w:rFonts w:ascii="Calibri" w:hAnsi="Calibri"/>
            </w:rPr>
            <w:t>13.09.2022</w:t>
          </w:r>
        </w:p>
      </w:tc>
    </w:tr>
    <w:tr w:rsidR="005F7382" w14:paraId="3E5018BE" w14:textId="77777777" w:rsidTr="005F7382">
      <w:trPr>
        <w:cantSplit/>
        <w:trHeight w:val="180"/>
      </w:trPr>
      <w:tc>
        <w:tcPr>
          <w:tcW w:w="1985" w:type="dxa"/>
          <w:vMerge/>
        </w:tcPr>
        <w:p w14:paraId="31AC709F" w14:textId="77777777" w:rsidR="005F7382" w:rsidRDefault="005F7382" w:rsidP="005F7382">
          <w:pPr>
            <w:jc w:val="center"/>
            <w:rPr>
              <w:noProof/>
            </w:rPr>
          </w:pPr>
        </w:p>
      </w:tc>
      <w:tc>
        <w:tcPr>
          <w:tcW w:w="5245" w:type="dxa"/>
          <w:vMerge/>
          <w:vAlign w:val="center"/>
        </w:tcPr>
        <w:p w14:paraId="3F694AA6" w14:textId="77777777" w:rsidR="005F7382" w:rsidRPr="00013E9C" w:rsidRDefault="005F7382" w:rsidP="005F7382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842" w:type="dxa"/>
          <w:tcBorders>
            <w:top w:val="single" w:sz="4" w:space="0" w:color="auto"/>
            <w:bottom w:val="single" w:sz="4" w:space="0" w:color="auto"/>
          </w:tcBorders>
        </w:tcPr>
        <w:p w14:paraId="45618657" w14:textId="77777777" w:rsidR="005F7382" w:rsidRPr="0074451E" w:rsidRDefault="005F7382" w:rsidP="005F7382">
          <w:pPr>
            <w:rPr>
              <w:rFonts w:ascii="Calibri" w:hAnsi="Calibri"/>
            </w:rPr>
          </w:pPr>
          <w:r>
            <w:rPr>
              <w:rFonts w:ascii="Calibri" w:hAnsi="Calibri"/>
            </w:rPr>
            <w:t>Revizyon No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496B8EBF" w14:textId="77777777" w:rsidR="005F7382" w:rsidRDefault="005F7382" w:rsidP="005F7382">
          <w:pPr>
            <w:rPr>
              <w:rFonts w:ascii="Calibri" w:hAnsi="Calibri"/>
            </w:rPr>
          </w:pPr>
          <w:r>
            <w:rPr>
              <w:rFonts w:ascii="Calibri" w:hAnsi="Calibri"/>
            </w:rPr>
            <w:t>00</w:t>
          </w:r>
        </w:p>
      </w:tc>
    </w:tr>
    <w:tr w:rsidR="005F7382" w14:paraId="56CFD6D1" w14:textId="77777777" w:rsidTr="005F7382">
      <w:trPr>
        <w:cantSplit/>
        <w:trHeight w:val="228"/>
      </w:trPr>
      <w:tc>
        <w:tcPr>
          <w:tcW w:w="1985" w:type="dxa"/>
          <w:vMerge/>
        </w:tcPr>
        <w:p w14:paraId="21D20552" w14:textId="77777777" w:rsidR="005F7382" w:rsidRDefault="005F7382" w:rsidP="005F7382">
          <w:pPr>
            <w:jc w:val="center"/>
            <w:rPr>
              <w:noProof/>
            </w:rPr>
          </w:pPr>
        </w:p>
      </w:tc>
      <w:tc>
        <w:tcPr>
          <w:tcW w:w="5245" w:type="dxa"/>
          <w:vMerge/>
          <w:vAlign w:val="center"/>
        </w:tcPr>
        <w:p w14:paraId="1122DB88" w14:textId="77777777" w:rsidR="005F7382" w:rsidRPr="00013E9C" w:rsidRDefault="005F7382" w:rsidP="005F7382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842" w:type="dxa"/>
          <w:tcBorders>
            <w:top w:val="single" w:sz="4" w:space="0" w:color="auto"/>
            <w:bottom w:val="single" w:sz="4" w:space="0" w:color="auto"/>
          </w:tcBorders>
        </w:tcPr>
        <w:p w14:paraId="014CA17D" w14:textId="77777777" w:rsidR="005F7382" w:rsidRPr="0074451E" w:rsidRDefault="005F7382" w:rsidP="005F7382">
          <w:pPr>
            <w:rPr>
              <w:rFonts w:ascii="Calibri" w:hAnsi="Calibri"/>
            </w:rPr>
          </w:pPr>
          <w:r>
            <w:rPr>
              <w:rFonts w:ascii="Calibri" w:hAnsi="Calibri"/>
            </w:rPr>
            <w:t>Revizyon Tarihi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73DBEAE9" w14:textId="77777777" w:rsidR="005F7382" w:rsidRDefault="005F7382" w:rsidP="005F7382">
          <w:pPr>
            <w:rPr>
              <w:rFonts w:ascii="Calibri" w:hAnsi="Calibri"/>
            </w:rPr>
          </w:pPr>
          <w:r>
            <w:rPr>
              <w:rFonts w:ascii="Calibri" w:hAnsi="Calibri"/>
            </w:rPr>
            <w:t>-</w:t>
          </w:r>
        </w:p>
      </w:tc>
    </w:tr>
    <w:tr w:rsidR="005F7382" w14:paraId="3CC5F962" w14:textId="77777777" w:rsidTr="005F7382">
      <w:trPr>
        <w:cantSplit/>
        <w:trHeight w:val="215"/>
      </w:trPr>
      <w:tc>
        <w:tcPr>
          <w:tcW w:w="1985" w:type="dxa"/>
          <w:vMerge/>
        </w:tcPr>
        <w:p w14:paraId="7E710423" w14:textId="77777777" w:rsidR="005F7382" w:rsidRDefault="005F7382" w:rsidP="005F7382">
          <w:pPr>
            <w:jc w:val="center"/>
            <w:rPr>
              <w:noProof/>
            </w:rPr>
          </w:pPr>
        </w:p>
      </w:tc>
      <w:tc>
        <w:tcPr>
          <w:tcW w:w="5245" w:type="dxa"/>
          <w:vMerge/>
          <w:vAlign w:val="center"/>
        </w:tcPr>
        <w:p w14:paraId="50B8A85A" w14:textId="77777777" w:rsidR="005F7382" w:rsidRPr="00013E9C" w:rsidRDefault="005F7382" w:rsidP="005F7382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842" w:type="dxa"/>
          <w:tcBorders>
            <w:top w:val="single" w:sz="4" w:space="0" w:color="auto"/>
          </w:tcBorders>
        </w:tcPr>
        <w:p w14:paraId="571F656D" w14:textId="77777777" w:rsidR="005F7382" w:rsidRPr="0074451E" w:rsidRDefault="005F7382" w:rsidP="005F7382">
          <w:pPr>
            <w:rPr>
              <w:rFonts w:ascii="Calibri" w:hAnsi="Calibri"/>
            </w:rPr>
          </w:pPr>
          <w:r>
            <w:rPr>
              <w:rFonts w:ascii="Calibri" w:hAnsi="Calibri"/>
            </w:rPr>
            <w:t>Gözden Geç. Tarihi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6A82F38B" w14:textId="1EF74BFF" w:rsidR="005F7382" w:rsidRDefault="00F34406" w:rsidP="005F7382">
          <w:pPr>
            <w:rPr>
              <w:rFonts w:ascii="Calibri" w:hAnsi="Calibri"/>
            </w:rPr>
          </w:pPr>
          <w:r>
            <w:rPr>
              <w:rFonts w:ascii="Calibri" w:hAnsi="Calibri"/>
            </w:rPr>
            <w:t>16.01.202</w:t>
          </w:r>
          <w:r w:rsidR="00B631C3">
            <w:rPr>
              <w:rFonts w:ascii="Calibri" w:hAnsi="Calibri"/>
            </w:rPr>
            <w:t>5</w:t>
          </w:r>
        </w:p>
      </w:tc>
    </w:tr>
  </w:tbl>
  <w:p w14:paraId="6DE9981A" w14:textId="77777777" w:rsidR="00944D36" w:rsidRDefault="00944D3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29"/>
    <w:rsid w:val="000C58DC"/>
    <w:rsid w:val="000C6FEF"/>
    <w:rsid w:val="000D4112"/>
    <w:rsid w:val="001F25BC"/>
    <w:rsid w:val="00207909"/>
    <w:rsid w:val="00244D8C"/>
    <w:rsid w:val="00306A52"/>
    <w:rsid w:val="003F120D"/>
    <w:rsid w:val="005F7382"/>
    <w:rsid w:val="00760740"/>
    <w:rsid w:val="008D3EAB"/>
    <w:rsid w:val="00944D36"/>
    <w:rsid w:val="00A37629"/>
    <w:rsid w:val="00B631C3"/>
    <w:rsid w:val="00CF4050"/>
    <w:rsid w:val="00E3306B"/>
    <w:rsid w:val="00F14059"/>
    <w:rsid w:val="00F34406"/>
    <w:rsid w:val="00FD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4C58C6"/>
  <w15:chartTrackingRefBased/>
  <w15:docId w15:val="{58D87D2A-859A-472F-ACBF-7ECEC99F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A52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306A52"/>
    <w:pPr>
      <w:spacing w:after="120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306A5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44D3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4D36"/>
  </w:style>
  <w:style w:type="paragraph" w:styleId="AltBilgi">
    <w:name w:val="footer"/>
    <w:basedOn w:val="Normal"/>
    <w:link w:val="AltBilgiChar"/>
    <w:uiPriority w:val="99"/>
    <w:unhideWhenUsed/>
    <w:rsid w:val="00944D3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44D36"/>
  </w:style>
  <w:style w:type="paragraph" w:customStyle="1" w:styleId="a">
    <w:basedOn w:val="Normal"/>
    <w:next w:val="stBilgi"/>
    <w:uiPriority w:val="99"/>
    <w:rsid w:val="000C6FEF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0">
    <w:name w:val="A0"/>
    <w:rsid w:val="000C6FEF"/>
    <w:rPr>
      <w:rFonts w:cs="HelveticaOTF"/>
      <w:b/>
      <w:bCs/>
      <w:color w:val="000000"/>
      <w:sz w:val="36"/>
      <w:szCs w:val="36"/>
    </w:rPr>
  </w:style>
  <w:style w:type="paragraph" w:customStyle="1" w:styleId="Pa0">
    <w:name w:val="Pa0"/>
    <w:basedOn w:val="Normal"/>
    <w:next w:val="Normal"/>
    <w:rsid w:val="000C6FEF"/>
    <w:pPr>
      <w:autoSpaceDE w:val="0"/>
      <w:autoSpaceDN w:val="0"/>
      <w:adjustRightInd w:val="0"/>
      <w:spacing w:line="241" w:lineRule="atLeast"/>
    </w:pPr>
    <w:rPr>
      <w:rFonts w:ascii="HelveticaOTF" w:eastAsia="Times New Roman" w:hAnsi="HelveticaOTF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6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B2068-EF41-41E2-8C3B-8BDCAEE1E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169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SABAN GUMUSTEKIN</dc:creator>
  <cp:keywords/>
  <dc:description/>
  <cp:lastModifiedBy>HALISE COLAK</cp:lastModifiedBy>
  <cp:revision>13</cp:revision>
  <dcterms:created xsi:type="dcterms:W3CDTF">2021-11-03T13:09:00Z</dcterms:created>
  <dcterms:modified xsi:type="dcterms:W3CDTF">2025-01-17T07:35:00Z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a9b44a6a9d73acb9b146765c5272050aad71465db26f188d880a2cb8c13faf4f</vt:lpwstr>
  </property>
</Properties>
</file>